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9E" w:rsidRDefault="004176FF" w:rsidP="004E0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9E">
        <w:rPr>
          <w:rFonts w:ascii="Times New Roman" w:hAnsi="Times New Roman" w:cs="Times New Roman"/>
          <w:b/>
          <w:sz w:val="28"/>
          <w:szCs w:val="28"/>
        </w:rPr>
        <w:t>М</w:t>
      </w:r>
      <w:r w:rsidR="004E0F9E">
        <w:rPr>
          <w:rFonts w:ascii="Times New Roman" w:hAnsi="Times New Roman" w:cs="Times New Roman"/>
          <w:b/>
          <w:sz w:val="28"/>
          <w:szCs w:val="28"/>
        </w:rPr>
        <w:t>атеринский (семейный) капитал</w:t>
      </w:r>
      <w:r w:rsidRPr="004E0F9E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4176FF" w:rsidRPr="004E0F9E" w:rsidRDefault="004176FF" w:rsidP="004E0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9E">
        <w:rPr>
          <w:rFonts w:ascii="Times New Roman" w:hAnsi="Times New Roman" w:cs="Times New Roman"/>
          <w:b/>
          <w:sz w:val="28"/>
          <w:szCs w:val="28"/>
        </w:rPr>
        <w:t xml:space="preserve"> БОЛЕЕ ПОДРОБНО</w:t>
      </w:r>
      <w:r w:rsidR="00CC23EB">
        <w:rPr>
          <w:rFonts w:ascii="Times New Roman" w:hAnsi="Times New Roman" w:cs="Times New Roman"/>
          <w:b/>
          <w:sz w:val="28"/>
          <w:szCs w:val="28"/>
        </w:rPr>
        <w:t>…..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>С нового года увеличены объемы поддержки семей с детьми по программе материнского капитала, распоряжение средствами стало быстрее и удобнее.</w:t>
      </w:r>
    </w:p>
    <w:p w:rsidR="0055681E" w:rsidRPr="0030513D" w:rsidRDefault="0055681E" w:rsidP="004E0F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13D">
        <w:rPr>
          <w:rFonts w:ascii="Times New Roman" w:hAnsi="Times New Roman" w:cs="Times New Roman"/>
          <w:i/>
          <w:sz w:val="28"/>
          <w:szCs w:val="28"/>
        </w:rPr>
        <w:t>Индексация материнского капитала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>С января</w:t>
      </w:r>
      <w:r w:rsidR="0030513D">
        <w:rPr>
          <w:rFonts w:ascii="Times New Roman" w:hAnsi="Times New Roman" w:cs="Times New Roman"/>
          <w:sz w:val="28"/>
          <w:szCs w:val="28"/>
        </w:rPr>
        <w:t xml:space="preserve"> 2021года </w:t>
      </w:r>
      <w:r w:rsidRPr="004E0F9E">
        <w:rPr>
          <w:rFonts w:ascii="Times New Roman" w:hAnsi="Times New Roman" w:cs="Times New Roman"/>
          <w:sz w:val="28"/>
          <w:szCs w:val="28"/>
        </w:rPr>
        <w:t xml:space="preserve"> материнский капитал проиндексирован на 3,7%. Повышение коснулось порядка 4,3 </w:t>
      </w:r>
      <w:proofErr w:type="gramStart"/>
      <w:r w:rsidRPr="004E0F9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0F9E">
        <w:rPr>
          <w:rFonts w:ascii="Times New Roman" w:hAnsi="Times New Roman" w:cs="Times New Roman"/>
          <w:sz w:val="28"/>
          <w:szCs w:val="28"/>
        </w:rPr>
        <w:t xml:space="preserve"> семей с сертификатом МСК и распространилось на все суммы, предоставляемые в зависимости от количества детей и времени их появления.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нового года увеличен на 17,3 тыс. рублей и теперь составляет 483 88</w:t>
      </w:r>
      <w:r w:rsidR="0030513D">
        <w:rPr>
          <w:rFonts w:ascii="Times New Roman" w:hAnsi="Times New Roman" w:cs="Times New Roman"/>
          <w:sz w:val="28"/>
          <w:szCs w:val="28"/>
        </w:rPr>
        <w:t>1</w:t>
      </w:r>
      <w:r w:rsidRPr="004E0F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513D">
        <w:rPr>
          <w:rFonts w:ascii="Times New Roman" w:hAnsi="Times New Roman" w:cs="Times New Roman"/>
          <w:sz w:val="28"/>
          <w:szCs w:val="28"/>
        </w:rPr>
        <w:t>ь 83 копейки</w:t>
      </w:r>
      <w:r w:rsidRPr="004E0F9E">
        <w:rPr>
          <w:rFonts w:ascii="Times New Roman" w:hAnsi="Times New Roman" w:cs="Times New Roman"/>
          <w:sz w:val="28"/>
          <w:szCs w:val="28"/>
        </w:rPr>
        <w:t>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</w:t>
      </w:r>
      <w:r w:rsidR="00D726C7">
        <w:rPr>
          <w:rFonts w:ascii="Times New Roman" w:hAnsi="Times New Roman" w:cs="Times New Roman"/>
          <w:sz w:val="28"/>
          <w:szCs w:val="28"/>
        </w:rPr>
        <w:t xml:space="preserve">второй ребенок или </w:t>
      </w:r>
      <w:r w:rsidRPr="004E0F9E">
        <w:rPr>
          <w:rFonts w:ascii="Times New Roman" w:hAnsi="Times New Roman" w:cs="Times New Roman"/>
          <w:sz w:val="28"/>
          <w:szCs w:val="28"/>
        </w:rPr>
        <w:t>оба ребенка появились с 2020 года, увеличился после индексации на 22,8 тыс. рублей и теперь составляет 639 43</w:t>
      </w:r>
      <w:r w:rsidR="007D009E">
        <w:rPr>
          <w:rFonts w:ascii="Times New Roman" w:hAnsi="Times New Roman" w:cs="Times New Roman"/>
          <w:sz w:val="28"/>
          <w:szCs w:val="28"/>
        </w:rPr>
        <w:t>1</w:t>
      </w:r>
      <w:r w:rsidRPr="004E0F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009E">
        <w:rPr>
          <w:rFonts w:ascii="Times New Roman" w:hAnsi="Times New Roman" w:cs="Times New Roman"/>
          <w:sz w:val="28"/>
          <w:szCs w:val="28"/>
        </w:rPr>
        <w:t>ь 83 копейки</w:t>
      </w:r>
      <w:r w:rsidRPr="004E0F9E">
        <w:rPr>
          <w:rFonts w:ascii="Times New Roman" w:hAnsi="Times New Roman" w:cs="Times New Roman"/>
          <w:sz w:val="28"/>
          <w:szCs w:val="28"/>
        </w:rPr>
        <w:t>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155 550 рублей.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55681E" w:rsidRPr="0030513D" w:rsidRDefault="0055681E" w:rsidP="004E0F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13D">
        <w:rPr>
          <w:rFonts w:ascii="Times New Roman" w:hAnsi="Times New Roman" w:cs="Times New Roman"/>
          <w:i/>
          <w:sz w:val="28"/>
          <w:szCs w:val="28"/>
        </w:rPr>
        <w:t>Сокращение сроков получения и использования материнского капитала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9E">
        <w:rPr>
          <w:rFonts w:ascii="Times New Roman" w:hAnsi="Times New Roman" w:cs="Times New Roman"/>
          <w:sz w:val="28"/>
          <w:szCs w:val="28"/>
        </w:rPr>
        <w:t>Начиная с 2021 года оформление материнского капитала и распоряжение его средствами происходит быстрее</w:t>
      </w:r>
      <w:proofErr w:type="gramEnd"/>
      <w:r w:rsidRPr="004E0F9E">
        <w:rPr>
          <w:rFonts w:ascii="Times New Roman" w:hAnsi="Times New Roman" w:cs="Times New Roman"/>
          <w:sz w:val="28"/>
          <w:szCs w:val="28"/>
        </w:rPr>
        <w:t xml:space="preserve">. На выдачу сертификата </w:t>
      </w:r>
      <w:proofErr w:type="gramStart"/>
      <w:r w:rsidRPr="004E0F9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4E0F9E">
        <w:rPr>
          <w:rFonts w:ascii="Times New Roman" w:hAnsi="Times New Roman" w:cs="Times New Roman"/>
          <w:sz w:val="28"/>
          <w:szCs w:val="28"/>
        </w:rPr>
        <w:t xml:space="preserve">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могут увеличиваться. Например, если ведомства вовремя не представляют сведения по запросам ПФР, допускается оформление сертификата в </w:t>
      </w:r>
      <w:r w:rsidR="00D726C7">
        <w:rPr>
          <w:rFonts w:ascii="Times New Roman" w:hAnsi="Times New Roman" w:cs="Times New Roman"/>
          <w:sz w:val="28"/>
          <w:szCs w:val="28"/>
        </w:rPr>
        <w:t>течение пятнадцати рабочих дней,</w:t>
      </w:r>
      <w:bookmarkStart w:id="0" w:name="_GoBack"/>
      <w:bookmarkEnd w:id="0"/>
      <w:r w:rsidRPr="004E0F9E">
        <w:rPr>
          <w:rFonts w:ascii="Times New Roman" w:hAnsi="Times New Roman" w:cs="Times New Roman"/>
          <w:sz w:val="28"/>
          <w:szCs w:val="28"/>
        </w:rPr>
        <w:t xml:space="preserve"> решение о распоряжении средствами может быть принято в течение двадцати рабочих дней.</w:t>
      </w:r>
    </w:p>
    <w:p w:rsidR="0055681E" w:rsidRPr="004E0F9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 xml:space="preserve">Сокращение сроков стало еще одним шагом в развитии программы материнского капитала. Ранее, чтобы семьи быстрее получали финансовую поддержку и не </w:t>
      </w:r>
      <w:r w:rsidRPr="004E0F9E">
        <w:rPr>
          <w:rFonts w:ascii="Times New Roman" w:hAnsi="Times New Roman" w:cs="Times New Roman"/>
          <w:sz w:val="28"/>
          <w:szCs w:val="28"/>
        </w:rPr>
        <w:lastRenderedPageBreak/>
        <w:t xml:space="preserve">тратили усилия на оформление капитала, Пенсионный фонд начал </w:t>
      </w:r>
      <w:proofErr w:type="spellStart"/>
      <w:r w:rsidRPr="004E0F9E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4E0F9E">
        <w:rPr>
          <w:rFonts w:ascii="Times New Roman" w:hAnsi="Times New Roman" w:cs="Times New Roman"/>
          <w:sz w:val="28"/>
          <w:szCs w:val="28"/>
        </w:rP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направить средства на выбранные цели, минуя дополнительные шаги. Все необходимое для этого</w:t>
      </w:r>
      <w:r w:rsidR="00CE11B4">
        <w:rPr>
          <w:rFonts w:ascii="Times New Roman" w:hAnsi="Times New Roman" w:cs="Times New Roman"/>
          <w:sz w:val="28"/>
          <w:szCs w:val="28"/>
        </w:rPr>
        <w:t xml:space="preserve"> Пенсионный</w:t>
      </w:r>
      <w:r w:rsidRPr="004E0F9E">
        <w:rPr>
          <w:rFonts w:ascii="Times New Roman" w:hAnsi="Times New Roman" w:cs="Times New Roman"/>
          <w:sz w:val="28"/>
          <w:szCs w:val="28"/>
        </w:rPr>
        <w:t xml:space="preserve"> фонд делает самостоятельно.</w:t>
      </w:r>
    </w:p>
    <w:p w:rsidR="00CE11B4" w:rsidRPr="00CE11B4" w:rsidRDefault="00CE11B4" w:rsidP="004E0F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B4">
        <w:rPr>
          <w:rFonts w:ascii="Times New Roman" w:hAnsi="Times New Roman" w:cs="Times New Roman"/>
          <w:i/>
          <w:sz w:val="28"/>
          <w:szCs w:val="28"/>
        </w:rPr>
        <w:t xml:space="preserve">Распоряжение средствами </w:t>
      </w:r>
      <w:proofErr w:type="gramStart"/>
      <w:r w:rsidRPr="00CE11B4">
        <w:rPr>
          <w:rFonts w:ascii="Times New Roman" w:hAnsi="Times New Roman" w:cs="Times New Roman"/>
          <w:i/>
          <w:sz w:val="28"/>
          <w:szCs w:val="28"/>
        </w:rPr>
        <w:t>МСК</w:t>
      </w:r>
      <w:proofErr w:type="gramEnd"/>
    </w:p>
    <w:p w:rsidR="0055681E" w:rsidRDefault="0055681E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sz w:val="28"/>
          <w:szCs w:val="28"/>
        </w:rPr>
        <w:t xml:space="preserve">С прошлого года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во всех банках, заключивших соглашения с Пенсионным фондом. Помимо этого, семьям стало легче оплатить материнским капиталом обучение детей, поскольку больше не нужно представлять в ПФР копию договора о платном обучении. </w:t>
      </w:r>
      <w:r w:rsidR="00827FB9">
        <w:rPr>
          <w:rFonts w:ascii="Times New Roman" w:hAnsi="Times New Roman" w:cs="Times New Roman"/>
          <w:sz w:val="28"/>
          <w:szCs w:val="28"/>
        </w:rPr>
        <w:t xml:space="preserve">Сотрудники Пенсионного </w:t>
      </w:r>
      <w:r w:rsidRPr="004E0F9E">
        <w:rPr>
          <w:rFonts w:ascii="Times New Roman" w:hAnsi="Times New Roman" w:cs="Times New Roman"/>
          <w:sz w:val="28"/>
          <w:szCs w:val="28"/>
        </w:rPr>
        <w:t>фонд</w:t>
      </w:r>
      <w:r w:rsidR="00827FB9">
        <w:rPr>
          <w:rFonts w:ascii="Times New Roman" w:hAnsi="Times New Roman" w:cs="Times New Roman"/>
          <w:sz w:val="28"/>
          <w:szCs w:val="28"/>
        </w:rPr>
        <w:t>а</w:t>
      </w:r>
      <w:r w:rsidRPr="004E0F9E">
        <w:rPr>
          <w:rFonts w:ascii="Times New Roman" w:hAnsi="Times New Roman" w:cs="Times New Roman"/>
          <w:sz w:val="28"/>
          <w:szCs w:val="28"/>
        </w:rPr>
        <w:t xml:space="preserve"> сами запрашивают эту информацию в соответствии с соглашениями, заключенными с учебными заведениями по всей стране.</w:t>
      </w:r>
    </w:p>
    <w:p w:rsidR="00192D70" w:rsidRDefault="00192D70" w:rsidP="004E0F9E">
      <w:pPr>
        <w:jc w:val="both"/>
        <w:rPr>
          <w:rFonts w:ascii="Times New Roman" w:hAnsi="Times New Roman" w:cs="Times New Roman"/>
          <w:sz w:val="28"/>
          <w:szCs w:val="28"/>
        </w:rPr>
      </w:pPr>
      <w:r w:rsidRPr="00192D70">
        <w:rPr>
          <w:rFonts w:ascii="Times New Roman" w:hAnsi="Times New Roman" w:cs="Times New Roman"/>
          <w:sz w:val="28"/>
          <w:szCs w:val="28"/>
        </w:rPr>
        <w:t xml:space="preserve">В Личном кабинете на портале </w:t>
      </w:r>
      <w:proofErr w:type="spellStart"/>
      <w:r w:rsidRPr="00192D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92D7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2B7FBF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70">
        <w:rPr>
          <w:rFonts w:ascii="Times New Roman" w:hAnsi="Times New Roman" w:cs="Times New Roman"/>
          <w:sz w:val="28"/>
          <w:szCs w:val="28"/>
        </w:rPr>
        <w:t xml:space="preserve">  и на сайте ПФР  гражданам доступна информация о размере средств материнского капитала (его оставшейся части) с учётом прошедшей индексации.</w:t>
      </w:r>
    </w:p>
    <w:p w:rsidR="00076239" w:rsidRPr="00076239" w:rsidRDefault="00076239" w:rsidP="0007623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граждане могут обратиться в клиентскую службу Пенсионного фонда РФ в </w:t>
      </w:r>
      <w:proofErr w:type="spellStart"/>
      <w:r w:rsidRPr="000762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62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76239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076239">
        <w:rPr>
          <w:rFonts w:ascii="Times New Roman" w:hAnsi="Times New Roman" w:cs="Times New Roman"/>
          <w:sz w:val="28"/>
          <w:szCs w:val="28"/>
        </w:rPr>
        <w:t xml:space="preserve"> по тел.8(34670)23782, 23783.</w:t>
      </w:r>
    </w:p>
    <w:p w:rsidR="00076239" w:rsidRPr="004E0F9E" w:rsidRDefault="00076239" w:rsidP="00076239">
      <w:pPr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услуг, предоставляемых ПФР граждане могут обратиться в клиентскую службу Пенсионного фонда РФ в </w:t>
      </w:r>
      <w:proofErr w:type="spellStart"/>
      <w:r w:rsidRPr="000762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62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76239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076239">
        <w:rPr>
          <w:rFonts w:ascii="Times New Roman" w:hAnsi="Times New Roman" w:cs="Times New Roman"/>
          <w:sz w:val="28"/>
          <w:szCs w:val="28"/>
        </w:rPr>
        <w:t xml:space="preserve"> предварительно записавшись по указанным телефонам, либо на официальном сайте Пенсионного фонда РФ </w:t>
      </w:r>
      <w:hyperlink r:id="rId6" w:history="1">
        <w:r w:rsidRPr="002B7FBF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39">
        <w:rPr>
          <w:rFonts w:ascii="Times New Roman" w:hAnsi="Times New Roman" w:cs="Times New Roman"/>
          <w:sz w:val="28"/>
          <w:szCs w:val="28"/>
        </w:rPr>
        <w:t>.</w:t>
      </w:r>
    </w:p>
    <w:p w:rsidR="00112CBA" w:rsidRPr="00112CBA" w:rsidRDefault="00112CBA" w:rsidP="00112CBA">
      <w:pPr>
        <w:jc w:val="both"/>
        <w:rPr>
          <w:rFonts w:ascii="Times New Roman" w:hAnsi="Times New Roman" w:cs="Times New Roman"/>
          <w:sz w:val="28"/>
          <w:szCs w:val="28"/>
        </w:rPr>
      </w:pPr>
      <w:r w:rsidRPr="00112C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CBA" w:rsidRPr="00076239" w:rsidRDefault="00112CBA" w:rsidP="00112CBA">
      <w:pPr>
        <w:jc w:val="center"/>
        <w:rPr>
          <w:rFonts w:ascii="Times New Roman" w:hAnsi="Times New Roman" w:cs="Times New Roman"/>
          <w:i/>
        </w:rPr>
      </w:pPr>
      <w:r w:rsidRPr="00076239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076239">
        <w:rPr>
          <w:rFonts w:ascii="Times New Roman" w:hAnsi="Times New Roman" w:cs="Times New Roman"/>
          <w:i/>
        </w:rPr>
        <w:t>г</w:t>
      </w:r>
      <w:proofErr w:type="gramStart"/>
      <w:r w:rsidRPr="00076239">
        <w:rPr>
          <w:rFonts w:ascii="Times New Roman" w:hAnsi="Times New Roman" w:cs="Times New Roman"/>
          <w:i/>
        </w:rPr>
        <w:t>.Б</w:t>
      </w:r>
      <w:proofErr w:type="gramEnd"/>
      <w:r w:rsidRPr="00076239">
        <w:rPr>
          <w:rFonts w:ascii="Times New Roman" w:hAnsi="Times New Roman" w:cs="Times New Roman"/>
          <w:i/>
        </w:rPr>
        <w:t>елоярский</w:t>
      </w:r>
      <w:proofErr w:type="spellEnd"/>
      <w:r w:rsidRPr="00076239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</w:p>
    <w:sectPr w:rsidR="00112CBA" w:rsidRPr="00076239" w:rsidSect="004E0F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E"/>
    <w:rsid w:val="00076239"/>
    <w:rsid w:val="00112CBA"/>
    <w:rsid w:val="00192D70"/>
    <w:rsid w:val="0030513D"/>
    <w:rsid w:val="004176FF"/>
    <w:rsid w:val="004E0F9E"/>
    <w:rsid w:val="0055681E"/>
    <w:rsid w:val="007D009E"/>
    <w:rsid w:val="00827FB9"/>
    <w:rsid w:val="009402FE"/>
    <w:rsid w:val="00CC23EB"/>
    <w:rsid w:val="00CE11B4"/>
    <w:rsid w:val="00D726C7"/>
    <w:rsid w:val="00D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10</cp:revision>
  <dcterms:created xsi:type="dcterms:W3CDTF">2021-01-21T06:55:00Z</dcterms:created>
  <dcterms:modified xsi:type="dcterms:W3CDTF">2021-04-09T04:59:00Z</dcterms:modified>
</cp:coreProperties>
</file>